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66" w:rsidRDefault="0034136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1366" w:rsidRDefault="00341366">
      <w:pPr>
        <w:pStyle w:val="ConsPlusNormal"/>
        <w:outlineLvl w:val="0"/>
      </w:pPr>
    </w:p>
    <w:p w:rsidR="00341366" w:rsidRDefault="00341366">
      <w:pPr>
        <w:pStyle w:val="ConsPlusTitle"/>
        <w:jc w:val="center"/>
        <w:outlineLvl w:val="0"/>
      </w:pPr>
      <w:r>
        <w:t>ДЕПАРТАМЕНТ КОНКУРСОВ И АУКЦИОНОВ ИВАНОВСКОЙ ОБЛАСТИ</w:t>
      </w:r>
    </w:p>
    <w:p w:rsidR="00341366" w:rsidRDefault="00341366">
      <w:pPr>
        <w:pStyle w:val="ConsPlusTitle"/>
        <w:jc w:val="center"/>
      </w:pPr>
    </w:p>
    <w:p w:rsidR="00341366" w:rsidRDefault="00341366">
      <w:pPr>
        <w:pStyle w:val="ConsPlusTitle"/>
        <w:jc w:val="center"/>
      </w:pPr>
      <w:r>
        <w:t>ПРИКАЗ</w:t>
      </w:r>
    </w:p>
    <w:p w:rsidR="00341366" w:rsidRDefault="00341366">
      <w:pPr>
        <w:pStyle w:val="ConsPlusTitle"/>
        <w:jc w:val="center"/>
      </w:pPr>
      <w:r>
        <w:t>от 17 августа 2018 г. N 65-ОД</w:t>
      </w:r>
    </w:p>
    <w:p w:rsidR="00341366" w:rsidRDefault="00341366">
      <w:pPr>
        <w:pStyle w:val="ConsPlusTitle"/>
        <w:jc w:val="center"/>
      </w:pPr>
    </w:p>
    <w:p w:rsidR="00341366" w:rsidRDefault="00341366">
      <w:pPr>
        <w:pStyle w:val="ConsPlusTitle"/>
        <w:jc w:val="center"/>
      </w:pPr>
      <w:r>
        <w:t>ОБ УТВЕРЖДЕНИИ ПОРЯДКА ПРОВЕДЕНИЯ ПРАВОВОЙ ЭКСПЕРТИЗЫ</w:t>
      </w:r>
    </w:p>
    <w:p w:rsidR="00341366" w:rsidRDefault="00341366">
      <w:pPr>
        <w:pStyle w:val="ConsPlusTitle"/>
        <w:jc w:val="center"/>
      </w:pPr>
      <w:r>
        <w:t>ПРОЕКТОВ ПРАВОВЫХ АКТОВ, АНТИКОРРУПЦИОННОЙ ЭКСПЕРТИЗЫ</w:t>
      </w:r>
    </w:p>
    <w:p w:rsidR="00341366" w:rsidRDefault="00341366">
      <w:pPr>
        <w:pStyle w:val="ConsPlusTitle"/>
        <w:jc w:val="center"/>
      </w:pPr>
      <w:r>
        <w:t>НОРМАТИВНЫХ ПРАВОВЫХ АКТОВ И ПРОЕКТОВ НОРМАТИВНЫХ ПРАВОВЫХ</w:t>
      </w:r>
    </w:p>
    <w:p w:rsidR="00341366" w:rsidRDefault="00341366">
      <w:pPr>
        <w:pStyle w:val="ConsPlusTitle"/>
        <w:jc w:val="center"/>
      </w:pPr>
      <w:r>
        <w:t xml:space="preserve">АКТОВ В </w:t>
      </w:r>
      <w:proofErr w:type="gramStart"/>
      <w:r>
        <w:t>ДЕПАРТАМЕНТЕ</w:t>
      </w:r>
      <w:proofErr w:type="gramEnd"/>
      <w:r>
        <w:t xml:space="preserve"> КОНКУРСОВ И АУКЦИОНОВ</w:t>
      </w:r>
    </w:p>
    <w:p w:rsidR="00341366" w:rsidRDefault="00341366">
      <w:pPr>
        <w:pStyle w:val="ConsPlusTitle"/>
        <w:jc w:val="center"/>
      </w:pPr>
      <w:r>
        <w:t>ИВАНОВСКОЙ ОБЛАСТИ</w:t>
      </w:r>
    </w:p>
    <w:p w:rsidR="00341366" w:rsidRDefault="00341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1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366" w:rsidRDefault="00341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366" w:rsidRDefault="003413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конкурсов и аукционов Ивановской области</w:t>
            </w:r>
            <w:proofErr w:type="gramEnd"/>
          </w:p>
          <w:p w:rsidR="00341366" w:rsidRDefault="00341366">
            <w:pPr>
              <w:pStyle w:val="ConsPlusNormal"/>
              <w:jc w:val="center"/>
            </w:pPr>
            <w:r>
              <w:rPr>
                <w:color w:val="392C69"/>
              </w:rPr>
              <w:t>от 12.11.2018 N 102-ОД)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</w:tr>
    </w:tbl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14.10.2009 </w:t>
      </w:r>
      <w:hyperlink r:id="rId9">
        <w:r>
          <w:rPr>
            <w:color w:val="0000FF"/>
          </w:rPr>
          <w:t>N 293-п</w:t>
        </w:r>
      </w:hyperlink>
      <w:r>
        <w:t xml:space="preserve"> "О Порядке проведения правовой экспертизы проектов правовых актов Ивановской области, антикоррупционной экспертизы нормативных правовых актов и проектов нормативных правовых актов Ивановской области" приказываю:</w:t>
      </w:r>
      <w:proofErr w:type="gramEnd"/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проведения правовой экспертизы проектов правовых актов, антикоррупционной экспертизы нормативных правовых актов и проектов нормативных правовых актов в Департаменте конкурсов и аукционов Ивановской области (прилагается).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>2. 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>- направить настоящий приказ в Управление Минюста России по Ивановской области;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- обеспечить официальное опубликование настоящего приказа в информационном издании "Собрание законодательства Ивановской области";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- ознакомить с настоящим приказом сотрудников Департамента конкурсов и аукционов Ивановской области.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 xml:space="preserve">3. </w:t>
      </w:r>
      <w:proofErr w:type="spellStart"/>
      <w:r>
        <w:t>Контр</w:t>
      </w:r>
      <w:proofErr w:type="gramStart"/>
      <w:r>
        <w:t>o</w:t>
      </w:r>
      <w:proofErr w:type="gramEnd"/>
      <w:r>
        <w:t>ль</w:t>
      </w:r>
      <w:proofErr w:type="spellEnd"/>
      <w:r>
        <w:t xml:space="preserve"> за исполнением настоящего приказа оставляю за собой.</w:t>
      </w:r>
    </w:p>
    <w:p w:rsidR="00341366" w:rsidRDefault="00341366">
      <w:pPr>
        <w:pStyle w:val="ConsPlusNormal"/>
        <w:jc w:val="center"/>
      </w:pPr>
    </w:p>
    <w:p w:rsidR="00341366" w:rsidRDefault="00341366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Департамента</w:t>
      </w:r>
    </w:p>
    <w:p w:rsidR="00341366" w:rsidRDefault="00341366">
      <w:pPr>
        <w:pStyle w:val="ConsPlusNormal"/>
        <w:jc w:val="right"/>
      </w:pPr>
      <w:r>
        <w:t>Ю.В.БОНДАРЕНКО</w:t>
      </w:r>
    </w:p>
    <w:p w:rsidR="00341366" w:rsidRDefault="00341366">
      <w:pPr>
        <w:pStyle w:val="ConsPlusNormal"/>
        <w:jc w:val="right"/>
      </w:pPr>
    </w:p>
    <w:p w:rsidR="00341366" w:rsidRDefault="00341366">
      <w:pPr>
        <w:pStyle w:val="ConsPlusNormal"/>
        <w:jc w:val="right"/>
      </w:pPr>
    </w:p>
    <w:p w:rsidR="00341366" w:rsidRDefault="00341366">
      <w:pPr>
        <w:pStyle w:val="ConsPlusNormal"/>
        <w:jc w:val="right"/>
      </w:pPr>
    </w:p>
    <w:p w:rsidR="00341366" w:rsidRDefault="00341366">
      <w:pPr>
        <w:pStyle w:val="ConsPlusNormal"/>
        <w:jc w:val="right"/>
      </w:pPr>
    </w:p>
    <w:p w:rsidR="00341366" w:rsidRDefault="00341366">
      <w:pPr>
        <w:pStyle w:val="ConsPlusNormal"/>
        <w:jc w:val="right"/>
      </w:pPr>
    </w:p>
    <w:p w:rsidR="00341366" w:rsidRDefault="00341366">
      <w:pPr>
        <w:pStyle w:val="ConsPlusNormal"/>
        <w:jc w:val="right"/>
        <w:outlineLvl w:val="0"/>
      </w:pPr>
      <w:r>
        <w:t>Приложение N 1</w:t>
      </w:r>
    </w:p>
    <w:p w:rsidR="00341366" w:rsidRDefault="00341366">
      <w:pPr>
        <w:pStyle w:val="ConsPlusNormal"/>
        <w:jc w:val="right"/>
      </w:pPr>
      <w:r>
        <w:t>к приказу</w:t>
      </w:r>
    </w:p>
    <w:p w:rsidR="00341366" w:rsidRDefault="00341366">
      <w:pPr>
        <w:pStyle w:val="ConsPlusNormal"/>
        <w:jc w:val="right"/>
      </w:pPr>
      <w:r>
        <w:t>Департамента</w:t>
      </w:r>
    </w:p>
    <w:p w:rsidR="00341366" w:rsidRDefault="00341366">
      <w:pPr>
        <w:pStyle w:val="ConsPlusNormal"/>
        <w:jc w:val="right"/>
      </w:pPr>
      <w:r>
        <w:t>конкурсов и аукционов</w:t>
      </w:r>
    </w:p>
    <w:p w:rsidR="00341366" w:rsidRDefault="00341366">
      <w:pPr>
        <w:pStyle w:val="ConsPlusNormal"/>
        <w:jc w:val="right"/>
      </w:pPr>
      <w:r>
        <w:lastRenderedPageBreak/>
        <w:t>Ивановской области</w:t>
      </w:r>
    </w:p>
    <w:p w:rsidR="00341366" w:rsidRDefault="00341366">
      <w:pPr>
        <w:pStyle w:val="ConsPlusNormal"/>
        <w:jc w:val="right"/>
      </w:pPr>
      <w:r>
        <w:t>от 17.08.2018 N 65-ОД</w:t>
      </w:r>
    </w:p>
    <w:p w:rsidR="00341366" w:rsidRDefault="00341366">
      <w:pPr>
        <w:pStyle w:val="ConsPlusNormal"/>
        <w:ind w:left="540"/>
        <w:jc w:val="both"/>
      </w:pPr>
    </w:p>
    <w:p w:rsidR="00341366" w:rsidRDefault="00341366">
      <w:pPr>
        <w:pStyle w:val="ConsPlusTitle"/>
        <w:jc w:val="center"/>
      </w:pPr>
      <w:bookmarkStart w:id="0" w:name="P41"/>
      <w:bookmarkEnd w:id="0"/>
      <w:r>
        <w:t>ПОРЯДОК</w:t>
      </w:r>
    </w:p>
    <w:p w:rsidR="00341366" w:rsidRDefault="00341366">
      <w:pPr>
        <w:pStyle w:val="ConsPlusTitle"/>
        <w:jc w:val="center"/>
      </w:pPr>
      <w:r>
        <w:t>ПРОВЕДЕНИЯ ПРАВОВОЙ ЭКСПЕРТИЗЫ ПРОЕКТОВ ПРАВОВЫХ АКТОВ,</w:t>
      </w:r>
    </w:p>
    <w:p w:rsidR="00341366" w:rsidRDefault="00341366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341366" w:rsidRDefault="00341366">
      <w:pPr>
        <w:pStyle w:val="ConsPlusTitle"/>
        <w:jc w:val="center"/>
      </w:pPr>
      <w:r>
        <w:t xml:space="preserve">И ПРОЕКТОВ НОРМАТИВНЫХ ПРАВОВЫХ АКТОВ В </w:t>
      </w:r>
      <w:proofErr w:type="gramStart"/>
      <w:r>
        <w:t>ДЕПАРТАМЕНТЕ</w:t>
      </w:r>
      <w:proofErr w:type="gramEnd"/>
    </w:p>
    <w:p w:rsidR="00341366" w:rsidRDefault="00341366">
      <w:pPr>
        <w:pStyle w:val="ConsPlusTitle"/>
        <w:jc w:val="center"/>
      </w:pPr>
      <w:r>
        <w:t>КОНКУРСОВ И АУКЦИОНОВ ИВАНОВСКОЙ ОБЛАСТИ</w:t>
      </w:r>
    </w:p>
    <w:p w:rsidR="00341366" w:rsidRDefault="003413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13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1366" w:rsidRDefault="003413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1366" w:rsidRDefault="003413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конкурсов и аукционов Ивановской области</w:t>
            </w:r>
            <w:proofErr w:type="gramEnd"/>
          </w:p>
          <w:p w:rsidR="00341366" w:rsidRDefault="00341366">
            <w:pPr>
              <w:pStyle w:val="ConsPlusNormal"/>
              <w:jc w:val="center"/>
            </w:pPr>
            <w:r>
              <w:rPr>
                <w:color w:val="392C69"/>
              </w:rPr>
              <w:t>от 12.11.2018 N 102-ОД)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1366" w:rsidRDefault="00341366">
            <w:pPr>
              <w:pStyle w:val="ConsPlusNormal"/>
            </w:pPr>
          </w:p>
        </w:tc>
      </w:tr>
    </w:tbl>
    <w:p w:rsidR="00341366" w:rsidRDefault="00341366">
      <w:pPr>
        <w:pStyle w:val="ConsPlusNormal"/>
        <w:jc w:val="center"/>
      </w:pPr>
    </w:p>
    <w:p w:rsidR="00341366" w:rsidRDefault="00341366">
      <w:pPr>
        <w:pStyle w:val="ConsPlusTitle"/>
        <w:jc w:val="center"/>
        <w:outlineLvl w:val="1"/>
      </w:pPr>
      <w:r>
        <w:t>1. Общие положения</w:t>
      </w:r>
    </w:p>
    <w:p w:rsidR="00341366" w:rsidRDefault="00341366">
      <w:pPr>
        <w:pStyle w:val="ConsPlusNormal"/>
        <w:jc w:val="center"/>
      </w:pPr>
    </w:p>
    <w:p w:rsidR="00341366" w:rsidRDefault="00341366">
      <w:pPr>
        <w:pStyle w:val="ConsPlusNormal"/>
        <w:ind w:firstLine="540"/>
        <w:jc w:val="both"/>
      </w:pPr>
      <w:r>
        <w:t xml:space="preserve">1.1. Правовая экспертиза проектов правовых актов, разработанных Департаментом конкурсов и аукционов Ивановской области (далее - Департамент), проводится в целях обеспечения их соответствия </w:t>
      </w:r>
      <w:hyperlink r:id="rId11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законодательству Российской Федерации и законодательству Ивановской области, а также оценки проектов правовых актов с точки зрения однозначности толкования, негативных правовых последствий для органов государственной власти, населения.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1.2. Департамент проводит антикоррупционную экспертизу нормативных правовых актов и проектов нормативных правовых актов Департамента в целях выявления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1.3. При разработке проектов нормативных правовых актов Департамент учитывает нормы действующего антикоррупционного законодательства, предотвращая включение в проект нормативного правового акта норм, содержащих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1.4. Правовая экспертиза проектов правовых актов проводится в соответствии с настоящим Порядком.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1.5. </w:t>
      </w:r>
      <w:proofErr w:type="gramStart"/>
      <w:r>
        <w:t xml:space="preserve">Антикоррупционная экспертиза нормативных правовых актов и проектов нормативных правовых актов в Департаменте проводится в соответствии с настоящим Порядком, в соответствии с </w:t>
      </w:r>
      <w:hyperlink r:id="rId12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N 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Title"/>
        <w:jc w:val="center"/>
        <w:outlineLvl w:val="1"/>
      </w:pPr>
      <w:r>
        <w:t>2. Порядок проведения правовой экспертизы проектов</w:t>
      </w:r>
    </w:p>
    <w:p w:rsidR="00341366" w:rsidRDefault="00341366">
      <w:pPr>
        <w:pStyle w:val="ConsPlusTitle"/>
        <w:jc w:val="center"/>
      </w:pPr>
      <w:r>
        <w:t>правовых актов</w:t>
      </w:r>
    </w:p>
    <w:p w:rsidR="00341366" w:rsidRDefault="00341366">
      <w:pPr>
        <w:pStyle w:val="ConsPlusNormal"/>
        <w:jc w:val="center"/>
      </w:pPr>
    </w:p>
    <w:p w:rsidR="00341366" w:rsidRDefault="00341366">
      <w:pPr>
        <w:pStyle w:val="ConsPlusNormal"/>
        <w:ind w:firstLine="540"/>
        <w:jc w:val="both"/>
      </w:pPr>
      <w:r>
        <w:t>2.1. Правовая экспертиза проектов правовых актов проводится отделом конкурентной политики, инвестиционных и имущественных торгов Департамента (далее - отдел Департамента) в срок не более 10 рабочих дней со дня поступления проекта правового акта.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2.2. Проекты правовых актов направляются в отдел Департамента на проведение правовой экспертизы ответственным разработчиком правового акта после согласования с руководителем структурного подразделения Департамента, выпускающего проект правового акта.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2.3. Ответственный разработчик после подписания проекта нормативного правового акта руководителем Департамента обеспечивает направление копии принятого нормативного правового акта в отдел Департамента в течение 3 рабочих дней со дня подписания.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lastRenderedPageBreak/>
        <w:t>2.4. Отдел финансовой отчетности и организационно-правового обеспечения Департамента обеспечивает направление подписанного правового акта на официальное опубликование в установленном порядке и направление копии правового акта в Управление Министерства юстиции Российской Федерации по Ивановской области.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2.5. При проведении правовой экспертизы проект правового акта подлежит оценке на предмет: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соответствия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законодательству Российской Федерации и Ивановской области;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соответствия формы (вида) проекта правового акта, его целей и задач, предмета правового регулирования компетенции Департамента;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соответствия порядку принятия проекта правового акта (в том числе наличие необходимых согласований) и порядку его официального опубликования;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отсутствия внутренних противоречий, взаимоисключающих положений, пробелов в правовом регулировании;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наличия норм, позволяющих определить порядок реализации проекта правового акта и обеспечивающих эту реализацию;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правовых последствий применения правового акта;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наличия указаний об изменении или признании утратившими силу положений правовых актов в случае вступления представленного проекта правового акта в противоречие с ними;</w:t>
      </w:r>
    </w:p>
    <w:p w:rsidR="00341366" w:rsidRDefault="00341366">
      <w:pPr>
        <w:pStyle w:val="ConsPlusNormal"/>
        <w:spacing w:before="220"/>
        <w:ind w:firstLine="540"/>
        <w:jc w:val="both"/>
      </w:pPr>
      <w:proofErr w:type="gramStart"/>
      <w:r>
        <w:t>соблюдения правил юридической техники, в том числе наличия набора реквизитов, изложения текста в логической последовательности, исключения двусмысленного или неоднозначного толкования, правильности использования юридической терминологии, употребления терминов в одном и том же значении по всему тексту (понятия и терминология в проекте правового акта должны быть идентичны понятиям и терминологии, используемым в законодательстве).</w:t>
      </w:r>
      <w:proofErr w:type="gramEnd"/>
    </w:p>
    <w:p w:rsidR="00341366" w:rsidRDefault="00341366">
      <w:pPr>
        <w:pStyle w:val="ConsPlusNormal"/>
        <w:spacing w:before="220"/>
        <w:ind w:firstLine="540"/>
        <w:jc w:val="both"/>
      </w:pPr>
      <w:r>
        <w:t>2.6. При проведении правовой экспертизы проекта правового акта учитывается судебная практика по соответствующему вопросу (при ее наличии).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2.7. При наличии замечаний, значительных по объему, требующих пояснений, и (или) замечаний, затрагивающих принципиальные положения проекта правового акта, осуществляется подготовка мотивированного заключения, в котором указываются: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реквизиты правовых актов Российской Федерации, Ивановской области, противоречие которым выявлено в проекте правового акта, структурная единица проекта правового акта, в которой выявлены противоречия законодательству, замечания и их обоснования, предложения об устранении недостатков;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необходимость повторного согласования доработанного проекта правового акта должностными лицами и (или) руководителями заинтересованных органов и организаций (при внесении в процессе согласования в проект правового акта изменений принципиального характера);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необходимость согласования проекта правового акта с уполномоченными должностными лицами государственных органов (учреждений), органов местного самоуправления в случаях, установленных действующим законодательством;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lastRenderedPageBreak/>
        <w:t>необходимость устранения замечаний юридико-технического и лингвистического характера.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2.8. В </w:t>
      </w:r>
      <w:proofErr w:type="gramStart"/>
      <w:r>
        <w:t>случае</w:t>
      </w:r>
      <w:proofErr w:type="gramEnd"/>
      <w:r>
        <w:t xml:space="preserve"> отсутствия замечаний к проекту правового акта он визируется сотрудником отдела Департамента.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Title"/>
        <w:jc w:val="center"/>
        <w:outlineLvl w:val="1"/>
      </w:pPr>
      <w:r>
        <w:t>3. Антикоррупционная экспертиза, осуществляемая</w:t>
      </w:r>
    </w:p>
    <w:p w:rsidR="00341366" w:rsidRDefault="00341366">
      <w:pPr>
        <w:pStyle w:val="ConsPlusTitle"/>
        <w:jc w:val="center"/>
      </w:pPr>
      <w:r>
        <w:t>при проведении правовой экспертизы проектов</w:t>
      </w:r>
    </w:p>
    <w:p w:rsidR="00341366" w:rsidRDefault="00341366">
      <w:pPr>
        <w:pStyle w:val="ConsPlusTitle"/>
        <w:jc w:val="center"/>
      </w:pPr>
      <w:r>
        <w:t>нормативных правовых актов</w:t>
      </w:r>
    </w:p>
    <w:p w:rsidR="00341366" w:rsidRDefault="00341366">
      <w:pPr>
        <w:pStyle w:val="ConsPlusNormal"/>
        <w:jc w:val="center"/>
      </w:pPr>
    </w:p>
    <w:p w:rsidR="00341366" w:rsidRDefault="00341366">
      <w:pPr>
        <w:pStyle w:val="ConsPlusNormal"/>
        <w:ind w:firstLine="540"/>
        <w:jc w:val="both"/>
      </w:pPr>
      <w:r>
        <w:t>3.1. Антикоррупционная экспертиза проводится при проведении правовой экспертизы проектов нормативных правовых актов отделом Департамента.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3.2. В </w:t>
      </w:r>
      <w:proofErr w:type="gramStart"/>
      <w:r>
        <w:t>случае</w:t>
      </w:r>
      <w:proofErr w:type="gramEnd"/>
      <w:r>
        <w:t xml:space="preserve"> выявления в проекте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факторов, предусмотренных Методикой, оформление результата проведения антикоррупционной экспертизы осуществляется в форме заключения.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3.3. Положения проекта нормативного правового акта Департамента, содержащие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антикоррупционной экспертизы, устраняются на стадии его доработки.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Title"/>
        <w:jc w:val="center"/>
        <w:outlineLvl w:val="1"/>
      </w:pPr>
      <w:r>
        <w:t>4. Антикоррупционная экспертиза нормативных правовых актов</w:t>
      </w:r>
    </w:p>
    <w:p w:rsidR="00341366" w:rsidRDefault="00341366">
      <w:pPr>
        <w:pStyle w:val="ConsPlusNormal"/>
        <w:jc w:val="center"/>
      </w:pPr>
    </w:p>
    <w:p w:rsidR="00341366" w:rsidRDefault="00341366">
      <w:pPr>
        <w:pStyle w:val="ConsPlusNormal"/>
        <w:ind w:firstLine="540"/>
        <w:jc w:val="both"/>
      </w:pPr>
      <w:r>
        <w:t>4.1. Антикоррупционная экспертиза нормативных правовых актов Департамента проводится в случаях: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4.1.1. Внесения в адрес Департамента требования в порядке </w:t>
      </w:r>
      <w:hyperlink r:id="rId14">
        <w:r>
          <w:rPr>
            <w:color w:val="0000FF"/>
          </w:rPr>
          <w:t>статьи 9.1</w:t>
        </w:r>
      </w:hyperlink>
      <w:r>
        <w:t xml:space="preserve"> Федерального закона от 17.01.1992 N 2202-1 "О прокуратуре Российской Федерации".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4.1.2. Поступления в адрес Департамента заключения по результатам антикоррупционной экспертизы, проведенной Управлением Министерства юстиции Российской Федерации по Ивановской области.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4.1.3. Поступления в адрес Департамента письменных обращений органов государственной власти, иных государственных органов, граждан и организаций с информацией </w:t>
      </w:r>
      <w:proofErr w:type="gramStart"/>
      <w:r>
        <w:t>о</w:t>
      </w:r>
      <w:proofErr w:type="gramEnd"/>
      <w:r>
        <w:t xml:space="preserve"> возможной </w:t>
      </w:r>
      <w:proofErr w:type="spellStart"/>
      <w:r>
        <w:t>коррупциогенности</w:t>
      </w:r>
      <w:proofErr w:type="spellEnd"/>
      <w:r>
        <w:t xml:space="preserve"> указанного нормативного правового акта.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4.2. Антикоррупционная экспертиза нормативного правового акта Департамента проводится в срок не более 10 дней со дня поступления требования об изменении нормативного правового акта, заключения по результатам антикоррупционной экспертизы, проведенной Управлением Министерства юстиции Российской Федерации по Ивановской области, информации </w:t>
      </w:r>
      <w:proofErr w:type="gramStart"/>
      <w:r>
        <w:t>о</w:t>
      </w:r>
      <w:proofErr w:type="gramEnd"/>
      <w:r>
        <w:t xml:space="preserve"> возможной </w:t>
      </w:r>
      <w:proofErr w:type="spellStart"/>
      <w:r>
        <w:t>коррупциогенности</w:t>
      </w:r>
      <w:proofErr w:type="spellEnd"/>
      <w:r>
        <w:t xml:space="preserve"> нормативного правового акта Департамента.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Title"/>
        <w:jc w:val="center"/>
        <w:outlineLvl w:val="1"/>
      </w:pPr>
      <w:r>
        <w:t xml:space="preserve">5. Условия проведения </w:t>
      </w:r>
      <w:proofErr w:type="gramStart"/>
      <w:r>
        <w:t>независимой</w:t>
      </w:r>
      <w:proofErr w:type="gramEnd"/>
    </w:p>
    <w:p w:rsidR="00341366" w:rsidRDefault="00341366">
      <w:pPr>
        <w:pStyle w:val="ConsPlusTitle"/>
        <w:jc w:val="center"/>
      </w:pPr>
      <w:r>
        <w:t>антикоррупционной экспертизы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 xml:space="preserve">5.1. </w:t>
      </w:r>
      <w:proofErr w:type="gramStart"/>
      <w:r>
        <w:t>В целях обеспечения проведения независимой антикоррупционной экспертизы институтами гражданского общества и гражданами Российской Федерации (далее - граждане) ответственный разработчик проекта нормативного правового акта Департамента обеспечивает размещение электронной версии проекта на официальном интернет-сайте Департамента с указанием информации о датах начала и окончания приема заключений по результатам независимой антикоррупционной экспертизы, адреса электронной почты для приема указанных заключений.</w:t>
      </w:r>
      <w:proofErr w:type="gramEnd"/>
    </w:p>
    <w:p w:rsidR="00341366" w:rsidRDefault="003413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Приказа</w:t>
        </w:r>
      </w:hyperlink>
      <w:r>
        <w:t xml:space="preserve"> Департамента конкурсов и аукционов Ивановской области от 12.11.2018 N 102-ОД)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Срок проведения независимой антикоррупционной экспертизы проекта нормативного </w:t>
      </w:r>
      <w:r>
        <w:lastRenderedPageBreak/>
        <w:t>правового акта Департамента, проекта нормативного правового акта Ивановской области не может быть менее 3 дней.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5.1.1.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гражданами, имеющими неснятую или непогашенную судимость;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гражданами, осуществляющими деятельность в органах и организациях, указанных в </w:t>
      </w:r>
      <w:hyperlink r:id="rId16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международными и иностранными организациями;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некоммерческими организациями, выполняющими функции иностранного агента.</w:t>
      </w:r>
    </w:p>
    <w:p w:rsidR="00341366" w:rsidRDefault="00341366">
      <w:pPr>
        <w:pStyle w:val="ConsPlusNormal"/>
        <w:jc w:val="both"/>
      </w:pPr>
      <w:r>
        <w:t xml:space="preserve">(п. 5.1.1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Департамента конкурсов и аукционов Ивановской области от 12.11.2018 N 102-ОД)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 xml:space="preserve">5.2. Положения проекта нормативного правового акта Департамента, содержащие </w:t>
      </w:r>
      <w:proofErr w:type="spellStart"/>
      <w:r>
        <w:t>коррупциогенные</w:t>
      </w:r>
      <w:proofErr w:type="spellEnd"/>
      <w:r>
        <w:t xml:space="preserve"> факторы, выявленные при проведении независимой антикоррупционной экспертизы, устраняются на стадии доработки проекта.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Title"/>
        <w:jc w:val="center"/>
        <w:outlineLvl w:val="1"/>
      </w:pPr>
      <w:r>
        <w:t>6. Учет результатов антикоррупционной экспертизы</w:t>
      </w:r>
    </w:p>
    <w:p w:rsidR="00341366" w:rsidRDefault="00341366">
      <w:pPr>
        <w:pStyle w:val="ConsPlusNormal"/>
        <w:ind w:firstLine="540"/>
        <w:jc w:val="both"/>
      </w:pPr>
    </w:p>
    <w:p w:rsidR="00341366" w:rsidRDefault="00341366">
      <w:pPr>
        <w:pStyle w:val="ConsPlusNormal"/>
        <w:ind w:firstLine="540"/>
        <w:jc w:val="both"/>
      </w:pPr>
      <w:r>
        <w:t xml:space="preserve">6.1. </w:t>
      </w:r>
      <w:proofErr w:type="gramStart"/>
      <w:r>
        <w:t>В случае несогласия ответственного разработчика проекта нормативного правового акта с результатами антикоррупционной экспертизы (в том числе независимой), указанный проект нормативного правового акта вносится на рассмотрение руководителя Департамента с приложением пояснительной записки с обоснованием своего несогласия.</w:t>
      </w:r>
      <w:proofErr w:type="gramEnd"/>
    </w:p>
    <w:p w:rsidR="00341366" w:rsidRDefault="00341366">
      <w:pPr>
        <w:pStyle w:val="ConsPlusNormal"/>
        <w:spacing w:before="220"/>
        <w:ind w:firstLine="540"/>
        <w:jc w:val="both"/>
      </w:pPr>
      <w:r>
        <w:t>6.2. К проекту нормативного правового акта Департамента, вносимого ответственным разработчиком на рассмотрение руководителя Департамента, прилагаются все поступившие заключения, составленные по итогам антикоррупционной экспертизы (в том числе независимой).</w:t>
      </w:r>
    </w:p>
    <w:p w:rsidR="00341366" w:rsidRDefault="00341366">
      <w:pPr>
        <w:pStyle w:val="ConsPlusNormal"/>
        <w:spacing w:before="220"/>
        <w:ind w:firstLine="540"/>
        <w:jc w:val="both"/>
      </w:pPr>
      <w:r>
        <w:t>6.3. Ответственный разработчик проекта нормативного правового акта Департамента обеспечивает направление для размещения информации о заключениях по результатам независимой антикоррупционной экспертизы и ответов на них.</w:t>
      </w:r>
    </w:p>
    <w:p w:rsidR="00341366" w:rsidRDefault="00341366">
      <w:pPr>
        <w:pStyle w:val="ConsPlusNormal"/>
        <w:jc w:val="both"/>
      </w:pPr>
    </w:p>
    <w:p w:rsidR="00341366" w:rsidRDefault="00341366">
      <w:pPr>
        <w:pStyle w:val="ConsPlusNormal"/>
        <w:jc w:val="both"/>
      </w:pPr>
    </w:p>
    <w:p w:rsidR="00341366" w:rsidRDefault="003413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78C" w:rsidRDefault="0011178C">
      <w:bookmarkStart w:id="1" w:name="_GoBack"/>
      <w:bookmarkEnd w:id="1"/>
    </w:p>
    <w:sectPr w:rsidR="0011178C" w:rsidSect="009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66"/>
    <w:rsid w:val="0011178C"/>
    <w:rsid w:val="003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13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13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40E98C918C8C4368CE4B5E3CA2849C82FE58972E9EB640D5CCC5738440E19EBD35F9108F18AA1A959335A33E067FF8043674C4C6FF54A557EB690FT0yAI" TargetMode="External"/><Relationship Id="rId13" Type="http://schemas.openxmlformats.org/officeDocument/2006/relationships/hyperlink" Target="consultantplus://offline/ref=6440E98C918C8C4368CE55532ACED89384FD019F24CBED17DFCFCD21D340BDDBEB3CF046D25CA105979337TAy4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40E98C918C8C4368CE55532ACED89382F6059E299BBA158E9AC324DB10E7CBFD75FF45CC5CA719979861F67A5826AB427D79C0DAE354A1T4yAI" TargetMode="External"/><Relationship Id="rId12" Type="http://schemas.openxmlformats.org/officeDocument/2006/relationships/hyperlink" Target="consultantplus://offline/ref=6440E98C918C8C4368CE55532ACED89384F7069B2E9EBA158E9AC324DB10E7CBFD75FF45CC5CA719929861F67A5826AB427D79C0DAE354A1T4yAI" TargetMode="External"/><Relationship Id="rId17" Type="http://schemas.openxmlformats.org/officeDocument/2006/relationships/hyperlink" Target="consultantplus://offline/ref=6440E98C918C8C4368CE4B5E3CA2849C82FE58972E9EB247D4C9C5738440E19EBD35F9108F18AA1A959335A736067FF8043674C4C6FF54A557EB690FT0y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40E98C918C8C4368CE55532ACED89382F6059E299BBA158E9AC324DB10E7CBFD75FF45CC5CA719979861F67A5826AB427D79C0DAE354A1T4y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0E98C918C8C4368CE4B5E3CA2849C82FE58972E9EB247D4C9C5738440E19EBD35F9108F18AA1A959335A73B067FF8043674C4C6FF54A557EB690FT0yAI" TargetMode="External"/><Relationship Id="rId11" Type="http://schemas.openxmlformats.org/officeDocument/2006/relationships/hyperlink" Target="consultantplus://offline/ref=6440E98C918C8C4368CE55532ACED89384FD019F24CBED17DFCFCD21D340BDDBEB3CF046D25CA105979337TAy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40E98C918C8C4368CE4B5E3CA2849C82FE58972E9EB247D4C9C5738440E19EBD35F9108F18AA1A959335A739067FF8043674C4C6FF54A557EB690FT0yAI" TargetMode="External"/><Relationship Id="rId10" Type="http://schemas.openxmlformats.org/officeDocument/2006/relationships/hyperlink" Target="consultantplus://offline/ref=6440E98C918C8C4368CE4B5E3CA2849C82FE58972E9EB247D4C9C5738440E19EBD35F9108F18AA1A959335A738067FF8043674C4C6FF54A557EB690FT0yA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40E98C918C8C4368CE4B5E3CA2849C82FE58972E9EB640D5CCC5738440E19EBD35F9108F18AA1A959335A13A067FF8043674C4C6FF54A557EB690FT0yAI" TargetMode="External"/><Relationship Id="rId14" Type="http://schemas.openxmlformats.org/officeDocument/2006/relationships/hyperlink" Target="consultantplus://offline/ref=6440E98C918C8C4368CE55532ACED89382F10F9C2D9CBA158E9AC324DB10E7CBFD75FF45CC5CA219909861F67A5826AB427D79C0DAE354A1T4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2023-06-22T08:50:00Z</dcterms:created>
  <dcterms:modified xsi:type="dcterms:W3CDTF">2023-06-22T08:50:00Z</dcterms:modified>
</cp:coreProperties>
</file>