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B4" w:rsidRDefault="000829E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ar-SA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ar-SA" w:bidi="ar-SA"/>
        </w:rPr>
        <w:t>ПРОЕКТ</w:t>
      </w:r>
    </w:p>
    <w:p w:rsidR="00A32AB4" w:rsidRDefault="000829E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ar-SA" w:bidi="ar-SA"/>
        </w:rPr>
      </w:pPr>
      <w:r>
        <w:rPr>
          <w:rFonts w:ascii="Times New Roman" w:eastAsiaTheme="minorEastAsia" w:hAnsi="Times New Roman" w:cs="Times New Roman"/>
          <w:b/>
          <w:kern w:val="0"/>
          <w:sz w:val="23"/>
          <w:szCs w:val="23"/>
          <w:lang w:eastAsia="ru-RU" w:bidi="ar-SA"/>
        </w:rPr>
        <w:t>Договор купли-продажи автомобиля №_______</w:t>
      </w:r>
    </w:p>
    <w:p w:rsidR="00A32AB4" w:rsidRDefault="00A32AB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  <w:t>г. Иваново</w:t>
      </w:r>
      <w:r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  <w:tab/>
        <w:t xml:space="preserve">                                      «___» ____________ 2025 г.</w:t>
      </w:r>
    </w:p>
    <w:p w:rsidR="00A32AB4" w:rsidRDefault="00A32AB4">
      <w:pPr>
        <w:widowControl/>
        <w:suppressAutoHyphens w:val="0"/>
        <w:rPr>
          <w:rFonts w:ascii="Times New Roman" w:eastAsia="Calibri" w:hAnsi="Times New Roman" w:cs="Times New Roman"/>
          <w:i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Областное бюджетное учреждение здравоохранения «Областной противотуберкуле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з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ный диспансер имени  М.Б.Стоюнина» (ОПТД) в лице главного врача Атрошенко Ирины Г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е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оргиевны,  действующего на основании Устава, именуемое в дальнейшем «Продавец», с о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д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ной стороны, и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__________________________________________________________, действ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у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ющий на основании _______________________, именуемый в дальнейшем «Покупатель», с другой стороны, при совместном упоминании именуемые «Стороны», в соответствии с Гра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ж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данским кодексом Россий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ской Федерации, Законом Ивановской области от 30.04.2003 № 41-ОЗ «О порядке управления и распоряжения  имуществом, находящимся в собственности Ив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новской области», постановлением Администрации Ивановской области от 21.11.2003 № 99-па «О реализации полномоч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ий исполнительных органов государственной власти Ивановской области по согласованию сделок государственных унитарных предприятий Ивановской обл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сти, государственных учреждений Ивановской области», положениями информационного с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общения, и на основании Прото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кола от «____» ________ 202__ года № ______ заседания К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миссии по проведению аукциона по продаже имущества, находящегося в собственности Ив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новской области, закрепленного на праве оперативного управления за ОПТД «Об итогах ау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к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циона» (далее - Аукцион), закл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ючили настоящий Договор (далее – «Договор») о нижеслед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у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ющем. </w:t>
      </w:r>
    </w:p>
    <w:p w:rsidR="00A32AB4" w:rsidRDefault="00A32AB4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ind w:firstLine="720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>Статья 1. Предмет Договора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1.1. Предметом купли-продажи по настоящему Договору является движимое имущ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е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ство, являющееся собственностью Ивановской области, находящееся на балансе ОПТД, далее – Имущество: </w:t>
      </w:r>
    </w:p>
    <w:p w:rsidR="00A32AB4" w:rsidRDefault="000829EB">
      <w:pPr>
        <w:widowControl/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Cs/>
          <w:kern w:val="0"/>
          <w:sz w:val="23"/>
          <w:szCs w:val="23"/>
          <w:lang w:eastAsia="ru-RU" w:bidi="ar-SA"/>
        </w:rPr>
        <w:t xml:space="preserve">- наименование (тип ТС)  </w:t>
      </w:r>
      <w:r>
        <w:rPr>
          <w:rFonts w:ascii="Times New Roman" w:hAnsi="Times New Roman" w:cs="Times New Roman"/>
          <w:bCs/>
          <w:sz w:val="23"/>
          <w:szCs w:val="23"/>
        </w:rPr>
        <w:t xml:space="preserve">Автомобиль  ГАЗ-322132: марка, модель ТС - ГАЗ-322132, </w:t>
      </w:r>
      <w:r>
        <w:rPr>
          <w:rFonts w:ascii="Times New Roman" w:hAnsi="Times New Roman" w:cs="Times New Roman"/>
          <w:bCs/>
          <w:sz w:val="23"/>
          <w:szCs w:val="23"/>
        </w:rPr>
        <w:t>а</w:t>
      </w:r>
      <w:r>
        <w:rPr>
          <w:rFonts w:ascii="Times New Roman" w:hAnsi="Times New Roman" w:cs="Times New Roman"/>
          <w:bCs/>
          <w:sz w:val="23"/>
          <w:szCs w:val="23"/>
        </w:rPr>
        <w:t>в</w:t>
      </w:r>
      <w:r>
        <w:rPr>
          <w:rFonts w:ascii="Times New Roman" w:hAnsi="Times New Roman" w:cs="Times New Roman"/>
          <w:bCs/>
          <w:sz w:val="23"/>
          <w:szCs w:val="23"/>
        </w:rPr>
        <w:t xml:space="preserve">тобус класса В; тип ТС – 13 мест; категория ТС -  Д, государственный регистрационный знак - М 283 УВ37; </w:t>
      </w:r>
      <w:bookmarkStart w:id="1" w:name="_Hlk174621917"/>
      <w:r>
        <w:rPr>
          <w:rFonts w:ascii="Times New Roman" w:hAnsi="Times New Roman" w:cs="Times New Roman"/>
          <w:bCs/>
          <w:sz w:val="23"/>
          <w:szCs w:val="23"/>
        </w:rPr>
        <w:t xml:space="preserve">паспорт транспортного средства </w:t>
      </w:r>
      <w:bookmarkEnd w:id="1"/>
      <w:r>
        <w:rPr>
          <w:rFonts w:ascii="Times New Roman" w:hAnsi="Times New Roman" w:cs="Times New Roman"/>
          <w:bCs/>
          <w:sz w:val="23"/>
          <w:szCs w:val="23"/>
        </w:rPr>
        <w:t xml:space="preserve">52 МС 651399; идентификационный номер (VIN) - </w:t>
      </w:r>
      <w:bookmarkStart w:id="2" w:name="_Hlk191030460"/>
      <w:r>
        <w:rPr>
          <w:rFonts w:ascii="Times New Roman" w:hAnsi="Times New Roman" w:cs="Times New Roman"/>
          <w:bCs/>
          <w:sz w:val="23"/>
          <w:szCs w:val="23"/>
        </w:rPr>
        <w:t>X9632213290635679</w:t>
      </w:r>
      <w:bookmarkEnd w:id="2"/>
      <w:r>
        <w:rPr>
          <w:rFonts w:ascii="Times New Roman" w:hAnsi="Times New Roman" w:cs="Times New Roman"/>
          <w:bCs/>
          <w:sz w:val="23"/>
          <w:szCs w:val="23"/>
        </w:rPr>
        <w:t>; модель и номер двигателя - 405240 83110195; номер шасс</w:t>
      </w:r>
      <w:r>
        <w:rPr>
          <w:rFonts w:ascii="Times New Roman" w:hAnsi="Times New Roman" w:cs="Times New Roman"/>
          <w:bCs/>
          <w:sz w:val="23"/>
          <w:szCs w:val="23"/>
        </w:rPr>
        <w:t>и - о</w:t>
      </w:r>
      <w:r>
        <w:rPr>
          <w:rFonts w:ascii="Times New Roman" w:hAnsi="Times New Roman" w:cs="Times New Roman"/>
          <w:bCs/>
          <w:sz w:val="23"/>
          <w:szCs w:val="23"/>
        </w:rPr>
        <w:t>т</w:t>
      </w:r>
      <w:r>
        <w:rPr>
          <w:rFonts w:ascii="Times New Roman" w:hAnsi="Times New Roman" w:cs="Times New Roman"/>
          <w:bCs/>
          <w:sz w:val="23"/>
          <w:szCs w:val="23"/>
        </w:rPr>
        <w:t>сутствует; номер кузова - 32210090411710; цвет – желтый</w:t>
      </w:r>
    </w:p>
    <w:p w:rsidR="00A32AB4" w:rsidRDefault="000829EB">
      <w:pPr>
        <w:shd w:val="clear" w:color="auto" w:fill="FFFFFF"/>
        <w:tabs>
          <w:tab w:val="left" w:pos="720"/>
        </w:tabs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1.2. Продавец гарантируют, что до совершения настоящего договора Имущество н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и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кому другому не продано, не заложено, в споре под арестом и запретом не состоит и свободно от иных прав третьих лиц. </w:t>
      </w:r>
    </w:p>
    <w:p w:rsidR="00A32AB4" w:rsidRDefault="000829EB">
      <w:pPr>
        <w:widowControl/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1.3. Стороны по настоящему Договору обязуются: </w:t>
      </w:r>
    </w:p>
    <w:p w:rsidR="00A32AB4" w:rsidRDefault="000829EB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 xml:space="preserve">Покупатель обязуется: </w:t>
      </w:r>
    </w:p>
    <w:p w:rsidR="00A32AB4" w:rsidRDefault="000829EB">
      <w:pPr>
        <w:widowControl/>
        <w:numPr>
          <w:ilvl w:val="0"/>
          <w:numId w:val="1"/>
        </w:numPr>
        <w:suppressAutoHyphens w:val="0"/>
        <w:ind w:firstLine="426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 произвести оплату Имущества в сумме и на условиях, установленных в статье 2 настоящего Договора;</w:t>
      </w:r>
    </w:p>
    <w:p w:rsidR="00A32AB4" w:rsidRDefault="000829EB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>Продавец обязуются:</w:t>
      </w:r>
    </w:p>
    <w:p w:rsidR="00A32AB4" w:rsidRDefault="000829EB">
      <w:pPr>
        <w:widowControl/>
        <w:numPr>
          <w:ilvl w:val="0"/>
          <w:numId w:val="1"/>
        </w:numPr>
        <w:tabs>
          <w:tab w:val="left" w:pos="709"/>
          <w:tab w:val="left" w:pos="8222"/>
        </w:tabs>
        <w:suppressAutoHyphens w:val="0"/>
        <w:ind w:firstLine="42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осуществить действия по передаче Имущества в собственность Покупателя в порядке, установленном статьей 3 настоящего Договора. </w:t>
      </w:r>
    </w:p>
    <w:p w:rsidR="00A32AB4" w:rsidRDefault="00A32AB4">
      <w:pPr>
        <w:widowControl/>
        <w:tabs>
          <w:tab w:val="left" w:pos="709"/>
          <w:tab w:val="left" w:pos="8222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>Статья 2. Порядок оплаты имущества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2.1. Установленная по итогам Аукциона цена продажи Имущества с учетом НДС с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о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ставляет ________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_____ (_____________________________) рублей, в том числе сумма НДС __________ (_____________________) рублей;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2.2. Задаток в размере __________ (__________________________) рублей, внесенный Покупателем на счет оператора электронной площадки засчитываетс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я в счет оплаты имущ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е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ства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2.3.* 1) С учетом п. 2.2 настоящего Договора Покупатель (юридическое лицо или и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н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дивидуальный предприниматель) обязан оплатить за Имущество денежные средства в росси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й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ских рублях, без учета НДС, в размере (_____________________) ру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блей, за вычетом суммы задатка, которые должны быть внесены единовременным платежом в безналичном порядке на счет: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Получатель: Департамент финансов Ивановской области (ОПТД л/с 802Ц4182000) ИНН 3702004019/ КПП 370201001 л/сч. 802Ц4182000 Казн.счет (р/сч.)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 03224643240000003200 в ОКЦ № 1 Волго-Вятского ГУ Банка России//УФК по Нижегородской области, г. Нижний Новгород  БИК 012202102 ЕКС (к/с) 40102810745370000024 ОКТМО 24701000 КБК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lastRenderedPageBreak/>
        <w:t>00000000000000000410 в течение 10 календарных  дней с момента подписания насто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ящего Договора.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Исчисление и оплата налога на добавленную стоимость (НДС по действующей ставке 20%) по договору возлагается на Покупателя. Сумма НДС подлежит уплате плательщиком НДС в соответствии с Налоговым кодексом Российской Федерации  в порядке, устан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овленном законодательством  Российской Федерации.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2) С учетом п. 2.2 настоящего Договора Покупатель (физическое лицо) обязан опл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тить за Имущество денежные средства в российских рублях, в размере (__________________) рублей, за вычетом суммы задатка, котор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ые должны быть внесены единовременным платежом в безналичном порядке на счет: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Получатель: Департамент финансов Ивановской области (ОПТД л/с 802Ц4182000) ИНН 3702004019/ КПП 370201001 л/сч. 802Ц4182000 Казн.счет (р/сч.) 03224643240000003200 в ОКЦ № 1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Волго-Вятского ГУ Банка России//УФК по Нижегородской области, г. Нижний Новгород  БИК 012202102 ЕКС (к/с) 40102810745370000024 ОКТМО 24701000 КБК 00000000000000000410 в течение 10 (десяти)  календарных  дней с момента подписания настоящего Договора.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>Оплата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 xml:space="preserve"> НДС по Договору возлагается на Продавца в порядке, установленном з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 xml:space="preserve">конодательством  Российской Федерации.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_____________________________________________________________________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2.3 * - выбор подпункта 1) или 2) осуществляется по результатам Аукциона </w:t>
      </w:r>
    </w:p>
    <w:p w:rsidR="00A32AB4" w:rsidRDefault="00A32AB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overflowPunct w:val="0"/>
        <w:ind w:firstLine="70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В п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ключения настоящего Договора.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Моментом исполнения обязательства Покупателя по оплате имущества считает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ся день зачисления на вышеуказанный счет денежных средств, указанных в настоящей статье.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2.4. Надлежащим выполнением обязательства Покупателя по оплате Имущества явл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я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ется выполнение п. 2.3 настоящего Договора. </w:t>
      </w:r>
    </w:p>
    <w:p w:rsidR="00A32AB4" w:rsidRDefault="00A32AB4">
      <w:pPr>
        <w:keepNext/>
        <w:widowControl/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</w:pPr>
    </w:p>
    <w:p w:rsidR="00A32AB4" w:rsidRDefault="000829EB">
      <w:pPr>
        <w:keepNext/>
        <w:widowControl/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>Статья 3. Переход права собственности на им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>ущество</w:t>
      </w:r>
    </w:p>
    <w:p w:rsidR="00A32AB4" w:rsidRDefault="000829EB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3.1. Имущество считается переданным Покупателю с момента подписания Сторонами акта приема-передачи Имущества, который оформляется в течение 5 рабочих дней после п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ступления Продавцу информации о зачислении денежных средств по оплате Имущества на расчетный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счет получателя. </w:t>
      </w:r>
    </w:p>
    <w:p w:rsidR="00A32AB4" w:rsidRDefault="000829EB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Выполнение Покупателем обязательств, указанных в п. 2.3 настоящего Договора по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д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тверждается выписками со счета получателя о поступлении денежных средств в счет оплаты Имущества. </w:t>
      </w:r>
    </w:p>
    <w:p w:rsidR="00A32AB4" w:rsidRDefault="00A32AB4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</w:p>
    <w:p w:rsidR="00A32AB4" w:rsidRDefault="000829EB">
      <w:pPr>
        <w:keepNext/>
        <w:widowControl/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 w:bidi="ar-SA"/>
        </w:rPr>
        <w:t>Статья 4. Ответственность Сторон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4.1. За невыполнение или н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енадлежащее выполнение своих обязательств по настоящ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е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му Договору Стороны несут имущественную ответственность в соответствии с законодател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ь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ством Российской Федерации и настоящим Договором.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4.2. За нарушение сроков внесения денежных средств в счет оплаты иму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щества в п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о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рядке, предусмотренном п.2.3 настоящего Договора, Покупатель уплачивает Продавцу пеню в размере 0,2 % от невнесенной суммы за каждый день просрочки.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Просрочка внесения денежных средств в счет оплаты Имущества в сумме и сроки, ук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а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занные в статье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2 настоящего Договора, не может составлять более пяти дней (далее – «доп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у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стимая просрочка»). Просрочка свыше пяти дней считается отказом Покупателя от исполн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е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ния обязательств по оплате имущества, установленных статьей 2 настоящего Договора.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Продавец в тече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с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торгнутым, все обязательства Сторон по Договору прекращаются. При этом внесенный Пок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у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пателем задаток не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возвращается. Оформление Сторонами дополнительного соглашения о расторжении настоящего Договора не требуется.</w:t>
      </w:r>
    </w:p>
    <w:p w:rsidR="00A32AB4" w:rsidRDefault="000829E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>Статья 5. Заключительные положения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5.1. Исчисление сроков, указанных в настоящем Договоре, исчисляется периодом вр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е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мени, указанном в днях. Течение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 срока начинается на следующий день после наступления с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о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бытия, которым определено его начало.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lastRenderedPageBreak/>
        <w:t xml:space="preserve">5.2. Настоящий Договор вступает в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силу с момента его подписания и прекращает свое действие: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- исполнением Сторонами своих обязательств по настоящему Договору;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- в случае, предусмотренном п. 4.2 настоящего Договора;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- по иным основаниям, предусмотренным действующим законодательством Росс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и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й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ской Федерации.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5.3.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 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5.4. Настоящий Договор составлен в четырех экземплярах, имеющих од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инаковую юридическую силу, один из которых находится у Продавца, второй – у Покупателя, третий направляется в </w:t>
      </w:r>
      <w:r>
        <w:rPr>
          <w:rFonts w:ascii="Times New Roman;serif" w:hAnsi="Times New Roman;serif"/>
          <w:color w:val="2C2D2E"/>
          <w:sz w:val="23"/>
        </w:rPr>
        <w:t>МРЭО ГИБДД УМВД России по Ивановской области</w:t>
      </w:r>
      <w:r>
        <w:t xml:space="preserve">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, четвертый – направл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я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ется в Департамент управления имуществом Ивановской области. </w:t>
      </w:r>
    </w:p>
    <w:p w:rsidR="00A32AB4" w:rsidRDefault="00A32AB4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ind w:firstLine="709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>Статья 7. Реквиз</w:t>
      </w:r>
      <w:r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  <w:t>иты сторон</w:t>
      </w:r>
    </w:p>
    <w:p w:rsidR="00A32AB4" w:rsidRDefault="00A32AB4">
      <w:pPr>
        <w:widowControl/>
        <w:suppressAutoHyphens w:val="0"/>
        <w:ind w:firstLine="709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</w:p>
    <w:tbl>
      <w:tblPr>
        <w:tblW w:w="10489" w:type="dxa"/>
        <w:jc w:val="center"/>
        <w:tblLayout w:type="fixed"/>
        <w:tblLook w:val="0000" w:firstRow="0" w:lastRow="0" w:firstColumn="0" w:lastColumn="0" w:noHBand="0" w:noVBand="0"/>
      </w:tblPr>
      <w:tblGrid>
        <w:gridCol w:w="5371"/>
        <w:gridCol w:w="5118"/>
      </w:tblGrid>
      <w:tr w:rsidR="00A32AB4">
        <w:trPr>
          <w:jc w:val="center"/>
        </w:trPr>
        <w:tc>
          <w:tcPr>
            <w:tcW w:w="5370" w:type="dxa"/>
          </w:tcPr>
          <w:p w:rsidR="00A32AB4" w:rsidRDefault="000829EB">
            <w:pPr>
              <w:widowControl/>
              <w:suppressAutoHyphens w:val="0"/>
              <w:ind w:left="46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ru-RU" w:bidi="ar-SA"/>
              </w:rPr>
              <w:t>Продавец:</w:t>
            </w:r>
          </w:p>
          <w:p w:rsidR="00A32AB4" w:rsidRDefault="000829EB">
            <w:pPr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Областное бюджетное учреждение здравоохранения «Областной противотуберкулезный диспансер имени  М.Б.Стоюнина» (ОПТД)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Юридический адрес: 153000, г. Иваново, ул. Кр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тицкая, д. 27.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ИНН 3702004019 КПП 370201001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Получатель: Департамент финансов Ивановской области (ОПТД л/с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802Ц4182000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)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Казн.счет (р/сч.) 03224643240000003200 в ОКЦ № 1 Волго-Вятского ГУ Банка России//УФК по Нижег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о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родской области, г. Нижний Новгород</w:t>
            </w:r>
          </w:p>
          <w:p w:rsidR="00A32AB4" w:rsidRDefault="000829EB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БИК 012202102</w:t>
            </w:r>
          </w:p>
          <w:p w:rsidR="00A32AB4" w:rsidRDefault="000829EB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ЕКС (к/с) 40102810745370000024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ОКТМО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24701000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КБК 00000000000000000410</w:t>
            </w:r>
          </w:p>
          <w:p w:rsidR="00A32AB4" w:rsidRDefault="000829EB">
            <w:pPr>
              <w:widowControl/>
              <w:suppressAutoHyphens w:val="0"/>
              <w:ind w:left="46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Тел.: 93-77-65. доб 13-86</w:t>
            </w:r>
          </w:p>
        </w:tc>
        <w:tc>
          <w:tcPr>
            <w:tcW w:w="5118" w:type="dxa"/>
          </w:tcPr>
          <w:p w:rsidR="00A32AB4" w:rsidRDefault="000829EB">
            <w:pPr>
              <w:widowControl/>
              <w:suppressAutoHyphens w:val="0"/>
              <w:ind w:left="460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ru-RU" w:bidi="ar-SA"/>
              </w:rPr>
              <w:t>Покупатель:</w:t>
            </w:r>
          </w:p>
          <w:p w:rsidR="00A32AB4" w:rsidRDefault="00A32AB4">
            <w:pPr>
              <w:widowControl/>
              <w:suppressAutoHyphens w:val="0"/>
              <w:ind w:left="460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A32AB4" w:rsidRDefault="00A32AB4">
            <w:pPr>
              <w:widowControl/>
              <w:suppressAutoHyphens w:val="0"/>
              <w:ind w:left="460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</w:tbl>
    <w:p w:rsidR="00A32AB4" w:rsidRDefault="00A32AB4">
      <w:pPr>
        <w:widowControl/>
        <w:suppressAutoHyphens w:val="0"/>
        <w:ind w:firstLine="709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3"/>
          <w:szCs w:val="23"/>
          <w:lang w:eastAsia="ru-RU" w:bidi="ar-SA"/>
        </w:rPr>
        <w:t xml:space="preserve"> Продавец:                                                                                 Покупатель: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3"/>
          <w:szCs w:val="23"/>
          <w:lang w:eastAsia="ru-RU" w:bidi="ar-SA"/>
        </w:rPr>
        <w:t>ОПТД</w:t>
      </w:r>
    </w:p>
    <w:p w:rsidR="00A32AB4" w:rsidRDefault="00A32AB4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i/>
          <w:kern w:val="0"/>
          <w:sz w:val="23"/>
          <w:szCs w:val="23"/>
          <w:lang w:eastAsia="ru-RU" w:bidi="ar-SA"/>
        </w:rPr>
      </w:pPr>
    </w:p>
    <w:p w:rsidR="00A32AB4" w:rsidRDefault="000829E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____________И.Г. Атрошенко                                           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_________________/_______________</w:t>
      </w:r>
    </w:p>
    <w:p w:rsidR="00A32AB4" w:rsidRDefault="000829E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       М.П.                                                                                 М.П.</w:t>
      </w: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0829EB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  <w:lastRenderedPageBreak/>
        <w:t xml:space="preserve">Приложение </w:t>
      </w:r>
    </w:p>
    <w:p w:rsidR="00A32AB4" w:rsidRDefault="000829EB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  <w:t xml:space="preserve">к Договору купли-продажи </w:t>
      </w:r>
    </w:p>
    <w:p w:rsidR="00A32AB4" w:rsidRDefault="000829EB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  <w:t>№ _____ от ___.___.2025</w:t>
      </w:r>
    </w:p>
    <w:p w:rsidR="00A32AB4" w:rsidRDefault="00A32AB4">
      <w:pPr>
        <w:widowControl/>
        <w:tabs>
          <w:tab w:val="left" w:pos="5265"/>
        </w:tabs>
        <w:suppressAutoHyphens w:val="0"/>
        <w:ind w:hanging="284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ru-RU" w:bidi="ar-SA"/>
        </w:rPr>
      </w:pPr>
    </w:p>
    <w:p w:rsidR="00A32AB4" w:rsidRDefault="000829EB">
      <w:pPr>
        <w:widowControl/>
        <w:tabs>
          <w:tab w:val="left" w:pos="5265"/>
        </w:tabs>
        <w:suppressAutoHyphens w:val="0"/>
        <w:ind w:hanging="284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  <w:t>АКТ ПРИЕМА-ПЕРЕДАЧИ</w:t>
      </w:r>
    </w:p>
    <w:p w:rsidR="00A32AB4" w:rsidRDefault="000829EB">
      <w:pPr>
        <w:widowControl/>
        <w:tabs>
          <w:tab w:val="left" w:pos="5265"/>
        </w:tabs>
        <w:suppressAutoHyphens w:val="0"/>
        <w:ind w:hanging="284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ascii="Times New Roman" w:eastAsiaTheme="minorEastAsia" w:hAnsi="Times New Roman" w:cs="Times New Roman"/>
          <w:b/>
          <w:kern w:val="0"/>
          <w:sz w:val="22"/>
          <w:szCs w:val="22"/>
          <w:lang w:eastAsia="ru-RU" w:bidi="ar-SA"/>
        </w:rPr>
        <w:t xml:space="preserve">к договору </w:t>
      </w:r>
      <w:r>
        <w:rPr>
          <w:rFonts w:ascii="Times New Roman" w:eastAsiaTheme="minorEastAsia" w:hAnsi="Times New Roman" w:cs="Times New Roman"/>
          <w:b/>
          <w:kern w:val="0"/>
          <w:sz w:val="22"/>
          <w:szCs w:val="22"/>
          <w:lang w:eastAsia="ru-RU" w:bidi="ar-SA"/>
        </w:rPr>
        <w:t>купли-продажи автомобиля № _____ от ____.____.2025 г.</w:t>
      </w:r>
    </w:p>
    <w:p w:rsidR="00A32AB4" w:rsidRDefault="00A32AB4">
      <w:pPr>
        <w:widowControl/>
        <w:tabs>
          <w:tab w:val="left" w:pos="5265"/>
        </w:tabs>
        <w:suppressAutoHyphens w:val="0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</w:pPr>
    </w:p>
    <w:p w:rsidR="00A32AB4" w:rsidRDefault="000829EB">
      <w:pPr>
        <w:widowControl/>
        <w:suppressAutoHyphens w:val="0"/>
        <w:ind w:left="-426"/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  <w:t>г. Иваново</w:t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ru-RU" w:bidi="ar-SA"/>
        </w:rPr>
        <w:tab/>
        <w:t xml:space="preserve">                                                         «___» ____________ 2025 г.</w:t>
      </w:r>
    </w:p>
    <w:p w:rsidR="00A32AB4" w:rsidRDefault="00A32AB4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A32AB4" w:rsidRDefault="000829EB">
      <w:pPr>
        <w:widowControl/>
        <w:suppressAutoHyphens w:val="0"/>
        <w:ind w:left="-426"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 xml:space="preserve">Областное бюджетное учреждение здравоохранения «Областной противотуберкулезный диспансер имени 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  <w:t>М.Б.Стоюнина» (ОПТД) в лице главного врача Атрошенко Ирины Георгиевны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 действующего на основании Устава, именуемое в дальнейшем «Продавец», с одной стороны, и ______________________________________________________, действующий на основании _______________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________, именуемый в дальнейшем «Покупатель», с другой стороны, при совмес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ном упоминании именуемые «Стороны», составили настоящий акт о нижеследующем: </w:t>
      </w:r>
    </w:p>
    <w:p w:rsidR="00A32AB4" w:rsidRDefault="000829EB">
      <w:pPr>
        <w:widowControl/>
        <w:suppressAutoHyphens w:val="0"/>
        <w:ind w:left="-426"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>1. Продавец передал, а Покупатель принял имущество, являющееся собственностью Ивано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>в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>ской области, нахо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 xml:space="preserve">дящейся на балансе ОПТД (далее – Имущество): </w:t>
      </w:r>
    </w:p>
    <w:p w:rsidR="00A32AB4" w:rsidRDefault="000829EB">
      <w:pPr>
        <w:widowControl/>
        <w:tabs>
          <w:tab w:val="left" w:pos="5265"/>
        </w:tabs>
        <w:suppressAutoHyphens w:val="0"/>
        <w:ind w:left="-426" w:firstLine="709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 w:bidi="ar-SA"/>
        </w:rPr>
        <w:t xml:space="preserve">наименование (тип ТС) </w:t>
      </w:r>
      <w:r>
        <w:rPr>
          <w:rFonts w:ascii="Times New Roman" w:eastAsia="Calibri" w:hAnsi="Times New Roman" w:cs="Times New Roman"/>
          <w:bCs/>
          <w:kern w:val="0"/>
          <w:sz w:val="23"/>
          <w:szCs w:val="23"/>
          <w:lang w:eastAsia="ru-RU" w:bidi="ar-SA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Автомобиль  ГАЗ-322132: марка, модель ТС - ГАЗ-322132, автобус класса В; тип ТС – 13 мест; категория ТС -  Д, государственный регистрационный знак - М 283 УВ37; </w:t>
      </w:r>
      <w:bookmarkStart w:id="3" w:name="_Hlk174621917_Копия_1"/>
      <w:r>
        <w:rPr>
          <w:rFonts w:ascii="Times New Roman" w:hAnsi="Times New Roman" w:cs="Times New Roman"/>
          <w:bCs/>
          <w:sz w:val="23"/>
          <w:szCs w:val="23"/>
        </w:rPr>
        <w:t>паспорт транспортного сред</w:t>
      </w:r>
      <w:r>
        <w:rPr>
          <w:rFonts w:ascii="Times New Roman" w:hAnsi="Times New Roman" w:cs="Times New Roman"/>
          <w:bCs/>
          <w:sz w:val="23"/>
          <w:szCs w:val="23"/>
        </w:rPr>
        <w:t xml:space="preserve">ства </w:t>
      </w:r>
      <w:bookmarkEnd w:id="3"/>
      <w:r>
        <w:rPr>
          <w:rFonts w:ascii="Times New Roman" w:hAnsi="Times New Roman" w:cs="Times New Roman"/>
          <w:bCs/>
          <w:sz w:val="23"/>
          <w:szCs w:val="23"/>
        </w:rPr>
        <w:t xml:space="preserve">52 МС 651399; идентификационный номер (VIN) - </w:t>
      </w:r>
      <w:bookmarkStart w:id="4" w:name="_Hlk191030460_Копия_1"/>
      <w:r>
        <w:rPr>
          <w:rFonts w:ascii="Times New Roman" w:hAnsi="Times New Roman" w:cs="Times New Roman"/>
          <w:bCs/>
          <w:sz w:val="23"/>
          <w:szCs w:val="23"/>
        </w:rPr>
        <w:t>X9632213290635679</w:t>
      </w:r>
      <w:bookmarkEnd w:id="4"/>
      <w:r>
        <w:rPr>
          <w:rFonts w:ascii="Times New Roman" w:hAnsi="Times New Roman" w:cs="Times New Roman"/>
          <w:bCs/>
          <w:sz w:val="23"/>
          <w:szCs w:val="23"/>
        </w:rPr>
        <w:t>; модель и номер двигателя - 405240 83110195; номер шасси - отсутствует; номер кузова - 32210090411710; цвет – желтый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 w:bidi="ar-SA"/>
        </w:rPr>
        <w:t>.</w:t>
      </w:r>
    </w:p>
    <w:p w:rsidR="00A32AB4" w:rsidRDefault="000829EB">
      <w:pPr>
        <w:widowControl/>
        <w:tabs>
          <w:tab w:val="left" w:pos="5265"/>
        </w:tabs>
        <w:suppressAutoHyphens w:val="0"/>
        <w:ind w:left="-426"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>Претензий по состоянию Имущества на момент передачи Покупатель не имеет. Стороны по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>д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>тверждают, что взаимные обязательства Сторон по договору купли-продажи имущества Ивановской области от № _____ от ___.____.2025г. (далее – Договор) исполнены в полном объем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 xml:space="preserve">е. </w:t>
      </w:r>
    </w:p>
    <w:p w:rsidR="00A32AB4" w:rsidRDefault="000829EB">
      <w:pPr>
        <w:widowControl/>
        <w:tabs>
          <w:tab w:val="left" w:pos="5265"/>
        </w:tabs>
        <w:suppressAutoHyphens w:val="0"/>
        <w:ind w:left="-426"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 xml:space="preserve">3. Настоящим актом каждая из Сторон подтверждает, что обязательства Сторон по приему-передаче Имущества выполнены, расчет произведен полностью, у Сторон нет претензий друг к другу по существу Договора. </w:t>
      </w:r>
    </w:p>
    <w:p w:rsidR="00A32AB4" w:rsidRDefault="000829EB">
      <w:pPr>
        <w:widowControl/>
        <w:tabs>
          <w:tab w:val="left" w:pos="5265"/>
        </w:tabs>
        <w:suppressAutoHyphens w:val="0"/>
        <w:ind w:left="-426"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 xml:space="preserve">4. Настоящий акт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>составлен в четырех экземплярах,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 имеющих одинаковую юридическую силу, один из которых находится у Продавца, второй – у Покупателя, третий направляется в </w:t>
      </w:r>
      <w:r>
        <w:rPr>
          <w:rFonts w:ascii="Times New Roman;serif" w:eastAsia="Calibri" w:hAnsi="Times New Roman;serif" w:cs="Times New Roman"/>
          <w:color w:val="2C2D2E"/>
          <w:kern w:val="0"/>
          <w:sz w:val="23"/>
          <w:szCs w:val="22"/>
          <w:lang w:eastAsia="ru-RU" w:bidi="ar-SA"/>
        </w:rPr>
        <w:t>МРЭО ГИБДД УМВД России по Ивановской области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3"/>
          <w:szCs w:val="23"/>
          <w:lang w:eastAsia="ru-RU" w:bidi="ar-SA"/>
        </w:rPr>
        <w:t xml:space="preserve">, четвертый – направляется в Департамент управления имуществом Ивановской области. </w:t>
      </w:r>
    </w:p>
    <w:p w:rsidR="00A32AB4" w:rsidRDefault="00A32AB4">
      <w:pPr>
        <w:widowControl/>
        <w:tabs>
          <w:tab w:val="left" w:pos="5265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 w:bidi="ar-SA"/>
        </w:rPr>
      </w:pPr>
    </w:p>
    <w:p w:rsidR="00A32AB4" w:rsidRDefault="000829EB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  <w:t>Рекви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  <w:t>зиты Сторон</w:t>
      </w:r>
    </w:p>
    <w:p w:rsidR="00A32AB4" w:rsidRDefault="00A32AB4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</w:pPr>
    </w:p>
    <w:tbl>
      <w:tblPr>
        <w:tblW w:w="10466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5376"/>
      </w:tblGrid>
      <w:tr w:rsidR="00A32AB4">
        <w:trPr>
          <w:trHeight w:val="4522"/>
          <w:jc w:val="center"/>
        </w:trPr>
        <w:tc>
          <w:tcPr>
            <w:tcW w:w="5090" w:type="dxa"/>
          </w:tcPr>
          <w:p w:rsidR="00A32AB4" w:rsidRDefault="000829E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Продавец:</w:t>
            </w:r>
          </w:p>
          <w:p w:rsidR="00A32AB4" w:rsidRDefault="000829EB">
            <w:pPr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Областное бюджетное учреждение здравоохранения «Областной противотуберкулезный диспансер имени  М.Б.Стоюнина» (ОПТД)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Юридический адрес: 153000, г. Иваново, ул. Крутицкая, д. 27.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ИНН 3702004019 КПП 370201001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Получатель: Департамент финансов Ивановской области (ОПТД л/с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802Ц4182000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)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Казн.счет (р/сч.) 03224643240000003200 в ОКЦ № 1 Волго-Вятского ГУ Банка России//УФК по Нижегородской области, г. Нижний Новгород</w:t>
            </w:r>
          </w:p>
          <w:p w:rsidR="00A32AB4" w:rsidRDefault="000829EB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БИК 012202102</w:t>
            </w:r>
          </w:p>
          <w:p w:rsidR="00A32AB4" w:rsidRDefault="000829EB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:lang w:eastAsia="ru-RU" w:bidi="ar-SA"/>
              </w:rPr>
              <w:t>ЕКС (к/с) 40102810745370000024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ОКТМО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24701000</w:t>
            </w:r>
          </w:p>
          <w:p w:rsidR="00A32AB4" w:rsidRDefault="000829EB">
            <w:pPr>
              <w:widowControl/>
              <w:suppressAutoHyphens w:val="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КБК 00000000000000000410</w:t>
            </w:r>
          </w:p>
          <w:p w:rsidR="00A32AB4" w:rsidRDefault="000829EB">
            <w:pPr>
              <w:widowControl/>
              <w:suppressAutoHyphens w:val="0"/>
              <w:ind w:left="460"/>
              <w:rPr>
                <w:rFonts w:hint="eastAsi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Тел.: 93-77-65, доб. 13-86</w:t>
            </w:r>
          </w:p>
        </w:tc>
        <w:tc>
          <w:tcPr>
            <w:tcW w:w="5375" w:type="dxa"/>
          </w:tcPr>
          <w:p w:rsidR="00A32AB4" w:rsidRDefault="000829E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</w:p>
          <w:p w:rsidR="00A32AB4" w:rsidRDefault="00A32AB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A32AB4" w:rsidRDefault="00A32A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A32AB4" w:rsidRDefault="00A32AB4">
      <w:pPr>
        <w:widowControl/>
        <w:suppressAutoHyphens w:val="0"/>
        <w:rPr>
          <w:rFonts w:ascii="Times New Roman" w:eastAsia="Calibri" w:hAnsi="Times New Roman" w:cs="Times New Roman"/>
          <w:b/>
          <w:kern w:val="0"/>
          <w:sz w:val="22"/>
          <w:szCs w:val="22"/>
          <w:lang w:eastAsia="ru-RU" w:bidi="ar-SA"/>
        </w:rPr>
      </w:pP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 xml:space="preserve">   Продавец:                                                                                         Покупатель:</w:t>
      </w:r>
    </w:p>
    <w:p w:rsidR="00A32AB4" w:rsidRDefault="000829E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 xml:space="preserve"> ОПТД</w:t>
      </w:r>
    </w:p>
    <w:p w:rsidR="00A32AB4" w:rsidRDefault="00A32AB4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</w:p>
    <w:p w:rsidR="00A32AB4" w:rsidRDefault="000829E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____________И.Г. Атрошенко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                _________________/_______________</w:t>
      </w:r>
    </w:p>
    <w:p w:rsidR="00A32AB4" w:rsidRDefault="000829E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     М.П.                                                                                     М.П.</w:t>
      </w:r>
    </w:p>
    <w:p w:rsidR="00A32AB4" w:rsidRDefault="00A32AB4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 w:bidi="ar-SA"/>
        </w:rPr>
      </w:pPr>
    </w:p>
    <w:sectPr w:rsidR="00A32AB4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598"/>
    <w:multiLevelType w:val="multilevel"/>
    <w:tmpl w:val="25D83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EF432E"/>
    <w:multiLevelType w:val="multilevel"/>
    <w:tmpl w:val="EA14C0A6"/>
    <w:lvl w:ilvl="0">
      <w:numFmt w:val="decimal"/>
      <w:lvlText w:val="*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B4"/>
    <w:rsid w:val="000829EB"/>
    <w:rsid w:val="00A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0B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0B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Т.А.</dc:creator>
  <cp:lastModifiedBy>Юлия</cp:lastModifiedBy>
  <cp:revision>2</cp:revision>
  <dcterms:created xsi:type="dcterms:W3CDTF">2025-11-13T07:48:00Z</dcterms:created>
  <dcterms:modified xsi:type="dcterms:W3CDTF">2025-11-13T07:48:00Z</dcterms:modified>
  <dc:language>ru-RU</dc:language>
</cp:coreProperties>
</file>