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28" w:rsidRDefault="00CB1128" w:rsidP="00CB1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B1128">
        <w:rPr>
          <w:rFonts w:ascii="Times New Roman" w:hAnsi="Times New Roman" w:cs="Times New Roman"/>
          <w:b/>
          <w:sz w:val="28"/>
          <w:szCs w:val="28"/>
        </w:rPr>
        <w:t xml:space="preserve">Неделя безопасности пациента </w:t>
      </w:r>
    </w:p>
    <w:p w:rsidR="00CB1128" w:rsidRDefault="00CB1128" w:rsidP="00CB1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128">
        <w:rPr>
          <w:rFonts w:ascii="Times New Roman" w:hAnsi="Times New Roman" w:cs="Times New Roman"/>
          <w:b/>
          <w:sz w:val="28"/>
          <w:szCs w:val="28"/>
        </w:rPr>
        <w:t>(в честь Всемирного дня безопасности пациента 17 сентября)</w:t>
      </w:r>
    </w:p>
    <w:bookmarkEnd w:id="0"/>
    <w:p w:rsidR="00CB1128" w:rsidRPr="00CB1128" w:rsidRDefault="00CB1128" w:rsidP="00CB1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Неделя с 14 по 20 сентября 2026 года Министерством здравоохранения Российской Федерации объявлена как «Неделя безопасности пациента (в честь Всемирного дня безопасности пациента 17 сентября)».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Безопасность пациентов – это основополагающий принцип оказания медицинской помощи. Роль самих пациентов в повышении безопасности при оказании медицинской помощи </w:t>
      </w:r>
      <w:proofErr w:type="gramStart"/>
      <w:r w:rsidRPr="00CB1128">
        <w:rPr>
          <w:rFonts w:ascii="Times New Roman" w:hAnsi="Times New Roman" w:cs="Times New Roman"/>
          <w:sz w:val="28"/>
          <w:szCs w:val="28"/>
        </w:rPr>
        <w:t>важна и может</w:t>
      </w:r>
      <w:proofErr w:type="gramEnd"/>
      <w:r w:rsidRPr="00CB1128">
        <w:rPr>
          <w:rFonts w:ascii="Times New Roman" w:hAnsi="Times New Roman" w:cs="Times New Roman"/>
          <w:sz w:val="28"/>
          <w:szCs w:val="28"/>
        </w:rPr>
        <w:t xml:space="preserve"> возрастать, если пациент своевременно обратится за медицинской помощью, будет предоставлять полную и точную информацию о своем здоровье, не будет стесняться задавать медицинскому работнику интересующие его вопросы о диагнозе, плане лечения, возможных рисках. Необходимо информировать врача о любых отклонениях в состоянии здоровья при проведении лечения. Важно самим пациентам стараться вести здоровый образ жизни, чтобы добиться улучшения состояния здоровья и быть здоровым.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В 2026 году Всемирный день безопасности пациентов было решено посвятить теме «Безопасная медицинская помощь при неинфекционных заболеваниях».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Пациентам с неинфекционными заболеваниями зачастую требуется непрерывное и длительное медицинское сопровождение в учреждениях различного типа и различных условиях, в которых их подстерегает множество рисков, возникающих как на этапах профилактики, диагностики и лечения заболевания, так и в ходе повседневного контроля патологии и самостоятельного выполнения связанных с лечением задач. Тяжесть этих рисков зависит также от состояния системы здравоохранения и более общих детерминант здоровья.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В Ивановской области работают 6 Центров здоровья.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Функции центров здоровья: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-информирование населения о вредных и опасных для здоровья человека факторах;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-оценка функциональных и адаптивных резервов организма, прогноз состояния здоровья;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-формирование у граждан ответственного отношения к своему здоровью и здоровью своих близких;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-формирование у населения принципов «ответственного </w:t>
      </w:r>
      <w:proofErr w:type="spellStart"/>
      <w:r w:rsidRPr="00CB1128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CB1128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-обучение граждан, в том числе детей, гигиеническим навыкам и мотивирование их к отказу от вредных привычек, включающих помощь в отказе от потребления алкоголя и табака;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-обучение граждан эффективным методам профилактики заболеваний;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-консультирование по сохранению и укреплению здоровья, включая рекомендации по коррекции питания, двигательной активности, занятиям физкультурой и спортом, режиму сна, условиям быта, труда (учебы) и отдыха;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-разработка индивидуальных рекомендаций сохранения здоровья;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lastRenderedPageBreak/>
        <w:t xml:space="preserve">-диспансерное наблюдение граждан с факторами риска, выявленными в ходе диспансеризации и профилактических медицинских осмотров;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-организация в зоне своей ответственности, в том числе в сельской местности, мероприятий по формированию здорового образа жизни;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-мониторинг показателей в области профилактики неинфекционных заболеваний и формирования здорового образа жизни.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Категории граждан, которым оказываются медицинские услуги в центрах здоровья: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-впервые самостоятельно обратившиеся граждане с целью проведения комплексного обследования;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>-граждане, направленные врачами амбулаторно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128">
        <w:rPr>
          <w:rFonts w:ascii="Times New Roman" w:hAnsi="Times New Roman" w:cs="Times New Roman"/>
          <w:sz w:val="28"/>
          <w:szCs w:val="28"/>
        </w:rPr>
        <w:t xml:space="preserve">- поликлинических отделений;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 граждане, направленные врачами после дополнительной диспансеризации (I - II группы здоровья);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>-граждане, направленные врачами из стационаров после острого заболевания;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-граждане, направленные работодателем по заключению врача, ответственного за проведение периодических медицинских осмотров и углубленных медицинских осмотров с I и II группами здоровья;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 несовершеннолетние граждане 15-17 лет, обратившиеся самостоятельно; </w:t>
      </w:r>
    </w:p>
    <w:p w:rsid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-дети (от 0 до 17 лет), у которых решение о посещении Центра здоровья принято родителями (или законным представителем). </w:t>
      </w:r>
    </w:p>
    <w:p w:rsidR="0044786D" w:rsidRPr="00CB1128" w:rsidRDefault="00CB1128" w:rsidP="00CB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128">
        <w:rPr>
          <w:rFonts w:ascii="Times New Roman" w:hAnsi="Times New Roman" w:cs="Times New Roman"/>
          <w:sz w:val="28"/>
          <w:szCs w:val="28"/>
        </w:rPr>
        <w:t xml:space="preserve">По результатам обследования составляется индивидуальная программа формирования здорового образа жизни с оценкой факторов риска, функциональных и адаптивных резервов организма человека, с учетом его возрастных особенностей и рационального питания. Призываем Вас обращаться в Центры здоровья! Вы получите персональный подход и врачебную поддержку. Будьте </w:t>
      </w:r>
      <w:proofErr w:type="gramStart"/>
      <w:r w:rsidRPr="00CB1128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sectPr w:rsidR="0044786D" w:rsidRPr="00CB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A8"/>
    <w:rsid w:val="000716D5"/>
    <w:rsid w:val="000A5B6F"/>
    <w:rsid w:val="00305BAD"/>
    <w:rsid w:val="00551062"/>
    <w:rsid w:val="00603DE3"/>
    <w:rsid w:val="00732CA8"/>
    <w:rsid w:val="00CB1128"/>
    <w:rsid w:val="00D4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ДКА</dc:creator>
  <cp:lastModifiedBy>ДКА</cp:lastModifiedBy>
  <cp:revision>2</cp:revision>
  <dcterms:created xsi:type="dcterms:W3CDTF">2026-09-14T13:43:00Z</dcterms:created>
  <dcterms:modified xsi:type="dcterms:W3CDTF">2026-09-14T13:43:00Z</dcterms:modified>
</cp:coreProperties>
</file>